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85" w:type="dxa"/>
        <w:tblInd w:w="108" w:type="dxa"/>
        <w:tblLook w:val="0000" w:firstRow="0" w:lastRow="0" w:firstColumn="0" w:lastColumn="0" w:noHBand="0" w:noVBand="0"/>
      </w:tblPr>
      <w:tblGrid>
        <w:gridCol w:w="4428"/>
        <w:gridCol w:w="11057"/>
      </w:tblGrid>
      <w:tr w:rsidR="00E73AF0" w:rsidRPr="0092210D" w14:paraId="22414AA4" w14:textId="77777777">
        <w:trPr>
          <w:trHeight w:hRule="exact" w:val="851"/>
        </w:trPr>
        <w:tc>
          <w:tcPr>
            <w:tcW w:w="4428" w:type="dxa"/>
          </w:tcPr>
          <w:p w14:paraId="65DC4364" w14:textId="1F679D3D" w:rsidR="00E73AF0" w:rsidRPr="00FF57FA" w:rsidRDefault="00267DDE" w:rsidP="00767154">
            <w:pPr>
              <w:tabs>
                <w:tab w:val="left" w:pos="5580"/>
              </w:tabs>
              <w:snapToGrid w:val="0"/>
              <w:spacing w:after="0" w:line="240" w:lineRule="auto"/>
              <w:jc w:val="center"/>
              <w:rPr>
                <w:rFonts w:eastAsia="Calibri" w:cs="Times New Roman"/>
                <w:b/>
                <w:bCs/>
                <w:sz w:val="26"/>
                <w:szCs w:val="26"/>
                <w:lang w:val="pt-BR"/>
              </w:rPr>
            </w:pPr>
            <w:r>
              <w:rPr>
                <w:rFonts w:eastAsia="Calibri" w:cs="Times New Roman"/>
                <w:b/>
                <w:bCs/>
                <w:sz w:val="26"/>
                <w:szCs w:val="26"/>
                <w:lang w:val="pt-BR"/>
              </w:rPr>
              <w:t xml:space="preserve">   </w:t>
            </w:r>
            <w:r w:rsidR="00E73AF0" w:rsidRPr="00FF57FA">
              <w:rPr>
                <w:rFonts w:eastAsia="Calibri" w:cs="Times New Roman"/>
                <w:b/>
                <w:bCs/>
                <w:sz w:val="26"/>
                <w:szCs w:val="26"/>
                <w:lang w:val="pt-BR"/>
              </w:rPr>
              <w:t>ỦY BAN NHÂN DÂN</w:t>
            </w:r>
          </w:p>
          <w:p w14:paraId="4E123EED" w14:textId="77777777" w:rsidR="00E73AF0" w:rsidRPr="00FF57FA" w:rsidRDefault="00E73AF0" w:rsidP="00767154">
            <w:pPr>
              <w:tabs>
                <w:tab w:val="left" w:pos="5580"/>
              </w:tabs>
              <w:spacing w:after="0" w:line="240" w:lineRule="auto"/>
              <w:jc w:val="center"/>
              <w:rPr>
                <w:rFonts w:eastAsia="Calibri" w:cs="Times New Roman"/>
                <w:b/>
                <w:bCs/>
                <w:sz w:val="26"/>
                <w:szCs w:val="26"/>
                <w:lang w:val="pt-BR"/>
              </w:rPr>
            </w:pPr>
            <w:r w:rsidRPr="00FF57FA">
              <w:rPr>
                <w:rFonts w:eastAsia="Calibri" w:cs="Times New Roman"/>
                <w:b/>
                <w:bCs/>
                <w:sz w:val="26"/>
                <w:szCs w:val="26"/>
                <w:lang w:val="pt-BR"/>
              </w:rPr>
              <w:t>TỈNH BẮC NINH</w:t>
            </w:r>
          </w:p>
          <w:p w14:paraId="2D04DDA5" w14:textId="77777777" w:rsidR="00E73AF0" w:rsidRPr="00FF57FA" w:rsidRDefault="00E73AF0">
            <w:pPr>
              <w:tabs>
                <w:tab w:val="left" w:pos="5580"/>
              </w:tabs>
              <w:spacing w:before="60" w:after="0" w:line="240" w:lineRule="auto"/>
              <w:jc w:val="center"/>
              <w:rPr>
                <w:rFonts w:eastAsia="Calibri" w:cs="Times New Roman"/>
                <w:b/>
                <w:bCs/>
                <w:sz w:val="26"/>
                <w:szCs w:val="26"/>
                <w:lang w:val="pt-BR"/>
              </w:rPr>
            </w:pPr>
            <w:r w:rsidRPr="00FF57FA">
              <w:rPr>
                <w:rFonts w:eastAsia="Times New Roman" w:cs="Times New Roman"/>
                <w:b/>
                <w:bCs/>
                <w:noProof/>
                <w:sz w:val="26"/>
                <w:szCs w:val="26"/>
              </w:rPr>
              <mc:AlternateContent>
                <mc:Choice Requires="wps">
                  <w:drawing>
                    <wp:anchor distT="4294967294" distB="4294967294" distL="114300" distR="114300" simplePos="0" relativeHeight="251660288" behindDoc="0" locked="0" layoutInCell="1" allowOverlap="1" wp14:anchorId="4B3FDEB2" wp14:editId="6C4F21F0">
                      <wp:simplePos x="0" y="0"/>
                      <wp:positionH relativeFrom="column">
                        <wp:posOffset>939800</wp:posOffset>
                      </wp:positionH>
                      <wp:positionV relativeFrom="paragraph">
                        <wp:posOffset>26670</wp:posOffset>
                      </wp:positionV>
                      <wp:extent cx="707390" cy="0"/>
                      <wp:effectExtent l="0" t="0" r="0" b="0"/>
                      <wp:wrapNone/>
                      <wp:docPr id="1"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AFE0ED" id="Đường nối Thẳng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pt,2.1pt" to="129.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" strokeweight=".26mm">
                      <v:stroke joinstyle="miter"/>
                    </v:line>
                  </w:pict>
                </mc:Fallback>
              </mc:AlternateContent>
            </w:r>
          </w:p>
        </w:tc>
        <w:tc>
          <w:tcPr>
            <w:tcW w:w="11057" w:type="dxa"/>
          </w:tcPr>
          <w:p w14:paraId="2EB7CAB9" w14:textId="77777777" w:rsidR="00E73AF0" w:rsidRPr="00FF57FA" w:rsidRDefault="00E73AF0" w:rsidP="00767154">
            <w:pPr>
              <w:tabs>
                <w:tab w:val="left" w:pos="5580"/>
              </w:tabs>
              <w:snapToGrid w:val="0"/>
              <w:spacing w:after="0" w:line="240" w:lineRule="auto"/>
              <w:jc w:val="center"/>
              <w:rPr>
                <w:rFonts w:eastAsia="Calibri" w:cs="Times New Roman"/>
                <w:b/>
                <w:bCs/>
                <w:sz w:val="26"/>
                <w:szCs w:val="26"/>
                <w:lang w:val="nl-NL"/>
              </w:rPr>
            </w:pPr>
            <w:r w:rsidRPr="00FF57FA">
              <w:rPr>
                <w:rFonts w:eastAsia="Calibri" w:cs="Times New Roman"/>
                <w:b/>
                <w:bCs/>
                <w:sz w:val="26"/>
                <w:szCs w:val="26"/>
                <w:lang w:val="nl-NL"/>
              </w:rPr>
              <w:t>CỘNG HÒA XÃ HỘI CHỦ NGHĨA VIỆT NAM</w:t>
            </w:r>
          </w:p>
          <w:p w14:paraId="5BE8F57F" w14:textId="77777777" w:rsidR="00E73AF0" w:rsidRPr="00FF57FA" w:rsidRDefault="00E73AF0" w:rsidP="00767154">
            <w:pPr>
              <w:tabs>
                <w:tab w:val="left" w:pos="5580"/>
              </w:tabs>
              <w:spacing w:after="0" w:line="240" w:lineRule="auto"/>
              <w:jc w:val="center"/>
              <w:rPr>
                <w:rFonts w:eastAsia="Calibri" w:cs="Times New Roman"/>
                <w:b/>
                <w:bCs/>
                <w:szCs w:val="28"/>
                <w:lang w:val="nl-NL"/>
              </w:rPr>
            </w:pPr>
            <w:r w:rsidRPr="00FF57FA">
              <w:rPr>
                <w:rFonts w:eastAsia="Calibri" w:cs="Times New Roman"/>
                <w:b/>
                <w:bCs/>
                <w:szCs w:val="28"/>
                <w:lang w:val="nl-NL"/>
              </w:rPr>
              <w:t>Độc lập - Tự do – Hạnh phúc</w:t>
            </w:r>
          </w:p>
          <w:p w14:paraId="131EDE42" w14:textId="77777777" w:rsidR="00E73AF0" w:rsidRPr="00FF57FA" w:rsidRDefault="00E73AF0">
            <w:pPr>
              <w:tabs>
                <w:tab w:val="left" w:pos="5580"/>
              </w:tabs>
              <w:spacing w:before="60" w:after="0" w:line="240" w:lineRule="auto"/>
              <w:jc w:val="center"/>
              <w:rPr>
                <w:rFonts w:eastAsia="Calibri" w:cs="Times New Roman"/>
                <w:b/>
                <w:bCs/>
                <w:i/>
                <w:sz w:val="26"/>
                <w:szCs w:val="26"/>
                <w:lang w:val="nl-NL"/>
              </w:rPr>
            </w:pPr>
            <w:r w:rsidRPr="00FF57FA">
              <w:rPr>
                <w:rFonts w:eastAsia="Times New Roman" w:cs="Times New Roman"/>
                <w:b/>
                <w:bCs/>
                <w:noProof/>
                <w:sz w:val="26"/>
                <w:szCs w:val="26"/>
              </w:rPr>
              <mc:AlternateContent>
                <mc:Choice Requires="wps">
                  <w:drawing>
                    <wp:anchor distT="4294967294" distB="4294967294" distL="114300" distR="114300" simplePos="0" relativeHeight="251661312" behindDoc="0" locked="0" layoutInCell="1" allowOverlap="1" wp14:anchorId="32D5D4C5" wp14:editId="505068A6">
                      <wp:simplePos x="0" y="0"/>
                      <wp:positionH relativeFrom="column">
                        <wp:posOffset>2409825</wp:posOffset>
                      </wp:positionH>
                      <wp:positionV relativeFrom="paragraph">
                        <wp:posOffset>15240</wp:posOffset>
                      </wp:positionV>
                      <wp:extent cx="1981200" cy="0"/>
                      <wp:effectExtent l="0" t="0" r="0" b="0"/>
                      <wp:wrapNone/>
                      <wp:docPr id="3"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9D284" id="Đường nối Thẳng 5"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9.75pt,1.2pt" to="345.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" strokeweight=".26mm">
                      <v:stroke joinstyle="miter"/>
                    </v:line>
                  </w:pict>
                </mc:Fallback>
              </mc:AlternateContent>
            </w:r>
          </w:p>
        </w:tc>
      </w:tr>
    </w:tbl>
    <w:p w14:paraId="3DD9460D" w14:textId="77777777" w:rsidR="00E73AF0" w:rsidRDefault="00E73AF0" w:rsidP="00E73AF0">
      <w:pPr>
        <w:spacing w:after="0" w:line="276" w:lineRule="auto"/>
        <w:jc w:val="center"/>
        <w:rPr>
          <w:b/>
          <w:spacing w:val="-6"/>
          <w:sz w:val="26"/>
          <w:szCs w:val="26"/>
          <w:lang w:val="nl-NL"/>
        </w:rPr>
      </w:pPr>
    </w:p>
    <w:p w14:paraId="53613DB5" w14:textId="4983C1AD" w:rsidR="00E73AF0" w:rsidRPr="002A09A9" w:rsidRDefault="0092210D" w:rsidP="00767154">
      <w:pPr>
        <w:spacing w:after="0" w:line="240" w:lineRule="auto"/>
        <w:jc w:val="center"/>
        <w:rPr>
          <w:b/>
          <w:spacing w:val="-6"/>
          <w:sz w:val="26"/>
          <w:szCs w:val="26"/>
          <w:lang w:val="nl-NL"/>
        </w:rPr>
      </w:pPr>
      <w:r>
        <w:rPr>
          <w:b/>
          <w:spacing w:val="-6"/>
          <w:sz w:val="26"/>
          <w:szCs w:val="26"/>
          <w:lang w:val="nl-NL"/>
        </w:rPr>
        <w:t>Phụ lục</w:t>
      </w:r>
      <w:r w:rsidR="00E73AF0">
        <w:rPr>
          <w:b/>
          <w:spacing w:val="-6"/>
          <w:sz w:val="26"/>
          <w:szCs w:val="26"/>
          <w:lang w:val="nl-NL"/>
        </w:rPr>
        <w:t xml:space="preserve"> I</w:t>
      </w:r>
      <w:r w:rsidR="00584643">
        <w:rPr>
          <w:b/>
          <w:spacing w:val="-6"/>
          <w:sz w:val="26"/>
          <w:szCs w:val="26"/>
          <w:lang w:val="nl-NL"/>
        </w:rPr>
        <w:t>II</w:t>
      </w:r>
    </w:p>
    <w:p w14:paraId="0F8E16D9" w14:textId="74A0BC57" w:rsidR="00DC27D5" w:rsidRDefault="00E73AF0" w:rsidP="00767154">
      <w:pPr>
        <w:spacing w:after="0" w:line="240" w:lineRule="auto"/>
        <w:jc w:val="center"/>
        <w:rPr>
          <w:b/>
          <w:spacing w:val="-6"/>
          <w:sz w:val="26"/>
          <w:szCs w:val="26"/>
          <w:lang w:val="nl-NL"/>
        </w:rPr>
      </w:pPr>
      <w:r w:rsidRPr="002A09A9">
        <w:rPr>
          <w:b/>
          <w:spacing w:val="-6"/>
          <w:sz w:val="26"/>
          <w:szCs w:val="26"/>
          <w:lang w:val="nl-NL"/>
        </w:rPr>
        <w:t xml:space="preserve">CÔNG BỐ THỦ TỤC HÀNH CHÍNH </w:t>
      </w:r>
      <w:r w:rsidR="00584643">
        <w:rPr>
          <w:b/>
          <w:spacing w:val="-6"/>
          <w:sz w:val="26"/>
          <w:szCs w:val="26"/>
          <w:lang w:val="nl-NL"/>
        </w:rPr>
        <w:t xml:space="preserve">BỊ </w:t>
      </w:r>
      <w:r w:rsidR="00B665CA">
        <w:rPr>
          <w:b/>
          <w:spacing w:val="-6"/>
          <w:sz w:val="26"/>
          <w:szCs w:val="26"/>
          <w:lang w:val="nl-NL"/>
        </w:rPr>
        <w:t>BÃI BỎ</w:t>
      </w:r>
      <w:r w:rsidRPr="002A09A9">
        <w:rPr>
          <w:b/>
          <w:spacing w:val="-6"/>
          <w:sz w:val="26"/>
          <w:szCs w:val="26"/>
          <w:lang w:val="nl-NL"/>
        </w:rPr>
        <w:t xml:space="preserve"> </w:t>
      </w:r>
      <w:r>
        <w:rPr>
          <w:b/>
          <w:spacing w:val="-6"/>
          <w:sz w:val="26"/>
          <w:szCs w:val="26"/>
          <w:lang w:val="nl-NL"/>
        </w:rPr>
        <w:t xml:space="preserve">LĨNH VỰC </w:t>
      </w:r>
      <w:r w:rsidR="00584643">
        <w:rPr>
          <w:b/>
          <w:spacing w:val="-6"/>
          <w:sz w:val="26"/>
          <w:szCs w:val="26"/>
          <w:lang w:val="nl-NL"/>
        </w:rPr>
        <w:t>MỸ THUẬT NHIẾP ẢNH TRIỂN LÃM</w:t>
      </w:r>
    </w:p>
    <w:p w14:paraId="2E653758" w14:textId="1CE4C609" w:rsidR="00E73AF0" w:rsidRPr="002A09A9" w:rsidRDefault="00135DFF" w:rsidP="00767154">
      <w:pPr>
        <w:spacing w:after="0" w:line="240" w:lineRule="auto"/>
        <w:jc w:val="center"/>
        <w:rPr>
          <w:b/>
          <w:spacing w:val="-6"/>
          <w:sz w:val="26"/>
          <w:szCs w:val="26"/>
          <w:lang w:val="nl-NL"/>
        </w:rPr>
      </w:pPr>
      <w:r>
        <w:rPr>
          <w:b/>
          <w:spacing w:val="-6"/>
          <w:sz w:val="26"/>
          <w:szCs w:val="26"/>
          <w:lang w:val="nl-NL"/>
        </w:rPr>
        <w:t xml:space="preserve"> </w:t>
      </w:r>
      <w:r w:rsidR="00E73AF0" w:rsidRPr="002A09A9">
        <w:rPr>
          <w:b/>
          <w:spacing w:val="-6"/>
          <w:sz w:val="26"/>
          <w:szCs w:val="26"/>
          <w:lang w:val="nl-NL"/>
        </w:rPr>
        <w:t>THUỘC PHẠM VI</w:t>
      </w:r>
      <w:r w:rsidR="00DC27D5">
        <w:rPr>
          <w:b/>
          <w:spacing w:val="-6"/>
          <w:sz w:val="26"/>
          <w:szCs w:val="26"/>
          <w:lang w:val="nl-NL"/>
        </w:rPr>
        <w:t>,</w:t>
      </w:r>
      <w:r w:rsidR="00E73AF0" w:rsidRPr="002A09A9">
        <w:rPr>
          <w:b/>
          <w:spacing w:val="-6"/>
          <w:sz w:val="26"/>
          <w:szCs w:val="26"/>
          <w:lang w:val="nl-NL"/>
        </w:rPr>
        <w:t xml:space="preserve"> CHỨC NĂNG QUẢN LÝ </w:t>
      </w:r>
      <w:r>
        <w:rPr>
          <w:b/>
          <w:spacing w:val="-6"/>
          <w:sz w:val="26"/>
          <w:szCs w:val="26"/>
          <w:lang w:val="nl-NL"/>
        </w:rPr>
        <w:t xml:space="preserve"> </w:t>
      </w:r>
      <w:r w:rsidR="00E73AF0" w:rsidRPr="002A09A9">
        <w:rPr>
          <w:b/>
          <w:spacing w:val="-6"/>
          <w:sz w:val="26"/>
          <w:szCs w:val="26"/>
          <w:lang w:val="nl-NL"/>
        </w:rPr>
        <w:t xml:space="preserve">CỦA </w:t>
      </w:r>
      <w:r w:rsidR="00E73AF0">
        <w:rPr>
          <w:b/>
          <w:spacing w:val="-6"/>
          <w:sz w:val="26"/>
          <w:szCs w:val="26"/>
          <w:lang w:val="nl-NL"/>
        </w:rPr>
        <w:t xml:space="preserve">SỞ VĂN HOÁ, THỂ THAO VÀ DU LỊCH TỈNH BẮC NINH </w:t>
      </w:r>
    </w:p>
    <w:p w14:paraId="7C0908ED" w14:textId="4A62A165" w:rsidR="00E73AF0" w:rsidRDefault="00E73AF0" w:rsidP="00E73AF0">
      <w:pPr>
        <w:jc w:val="center"/>
        <w:rPr>
          <w:i/>
          <w:sz w:val="26"/>
          <w:szCs w:val="26"/>
          <w:lang w:val="nl-NL"/>
        </w:rPr>
      </w:pPr>
      <w:r w:rsidRPr="00F51C61">
        <w:rPr>
          <w:noProof/>
          <w:sz w:val="26"/>
          <w:szCs w:val="26"/>
        </w:rPr>
        <mc:AlternateContent>
          <mc:Choice Requires="wps">
            <w:drawing>
              <wp:anchor distT="4294967294" distB="4294967294" distL="114300" distR="114300" simplePos="0" relativeHeight="251659264" behindDoc="0" locked="0" layoutInCell="1" allowOverlap="1" wp14:anchorId="37CB9567" wp14:editId="182F55E1">
                <wp:simplePos x="0" y="0"/>
                <wp:positionH relativeFrom="column">
                  <wp:posOffset>3585210</wp:posOffset>
                </wp:positionH>
                <wp:positionV relativeFrom="paragraph">
                  <wp:posOffset>224974</wp:posOffset>
                </wp:positionV>
                <wp:extent cx="2286000" cy="0"/>
                <wp:effectExtent l="0" t="0" r="0" b="0"/>
                <wp:wrapNone/>
                <wp:docPr id="2"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F5AA36" id="Đường nối Thẳng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2.3pt,17.7pt" to="462.3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" strokeweight=".26mm">
                <v:stroke joinstyle="miter"/>
              </v:line>
            </w:pict>
          </mc:Fallback>
        </mc:AlternateContent>
      </w:r>
      <w:r w:rsidRPr="00F51C61">
        <w:rPr>
          <w:sz w:val="26"/>
          <w:szCs w:val="26"/>
          <w:lang w:val="nl-NL"/>
        </w:rPr>
        <w:t>(</w:t>
      </w:r>
      <w:r w:rsidRPr="0033073D">
        <w:rPr>
          <w:i/>
          <w:sz w:val="26"/>
          <w:szCs w:val="26"/>
          <w:lang w:val="nl-NL"/>
        </w:rPr>
        <w:t>Kèm theo Quyết định số:</w:t>
      </w:r>
      <w:r w:rsidR="00584643">
        <w:rPr>
          <w:i/>
          <w:sz w:val="26"/>
          <w:szCs w:val="26"/>
          <w:lang w:val="nl-NL"/>
        </w:rPr>
        <w:t xml:space="preserve">        </w:t>
      </w:r>
      <w:r w:rsidR="00135DFF">
        <w:rPr>
          <w:i/>
          <w:sz w:val="26"/>
          <w:szCs w:val="26"/>
          <w:lang w:val="nl-NL"/>
        </w:rPr>
        <w:t xml:space="preserve"> </w:t>
      </w:r>
      <w:r w:rsidRPr="0033073D">
        <w:rPr>
          <w:i/>
          <w:sz w:val="26"/>
          <w:szCs w:val="26"/>
          <w:lang w:val="vi-VN"/>
        </w:rPr>
        <w:t xml:space="preserve"> /</w:t>
      </w:r>
      <w:r w:rsidRPr="0033073D">
        <w:rPr>
          <w:i/>
          <w:sz w:val="26"/>
          <w:szCs w:val="26"/>
          <w:lang w:val="nl-NL"/>
        </w:rPr>
        <w:t xml:space="preserve">QĐ-UBND  ngày </w:t>
      </w:r>
      <w:r w:rsidR="00584643">
        <w:rPr>
          <w:i/>
          <w:sz w:val="26"/>
          <w:szCs w:val="26"/>
          <w:lang w:val="nl-NL"/>
        </w:rPr>
        <w:t xml:space="preserve">   </w:t>
      </w:r>
      <w:r w:rsidRPr="0033073D">
        <w:rPr>
          <w:i/>
          <w:sz w:val="26"/>
          <w:szCs w:val="26"/>
          <w:lang w:val="nl-NL"/>
        </w:rPr>
        <w:t xml:space="preserve"> /</w:t>
      </w:r>
      <w:r w:rsidR="00135DFF">
        <w:rPr>
          <w:i/>
          <w:sz w:val="26"/>
          <w:szCs w:val="26"/>
          <w:lang w:val="nl-NL"/>
        </w:rPr>
        <w:t xml:space="preserve"> </w:t>
      </w:r>
      <w:r w:rsidR="00584643">
        <w:rPr>
          <w:i/>
          <w:sz w:val="26"/>
          <w:szCs w:val="26"/>
          <w:lang w:val="nl-NL"/>
        </w:rPr>
        <w:t xml:space="preserve">   </w:t>
      </w:r>
      <w:r w:rsidR="00135DFF">
        <w:rPr>
          <w:i/>
          <w:sz w:val="26"/>
          <w:szCs w:val="26"/>
          <w:lang w:val="nl-NL"/>
        </w:rPr>
        <w:t xml:space="preserve"> </w:t>
      </w:r>
      <w:r w:rsidRPr="0033073D">
        <w:rPr>
          <w:i/>
          <w:sz w:val="26"/>
          <w:szCs w:val="26"/>
          <w:lang w:val="nl-NL"/>
        </w:rPr>
        <w:t>/2026 của Chủ tịch UBND tỉnh Bắc Ninh)</w:t>
      </w:r>
    </w:p>
    <w:p w14:paraId="14D7565E" w14:textId="77777777" w:rsidR="00EB0459" w:rsidRDefault="00EB0459" w:rsidP="00EB0459">
      <w:pPr>
        <w:ind w:firstLine="720"/>
        <w:jc w:val="left"/>
        <w:rPr>
          <w:b/>
          <w:sz w:val="26"/>
          <w:szCs w:val="26"/>
          <w:lang w:val="nl-NL"/>
        </w:rPr>
      </w:pPr>
    </w:p>
    <w:p w14:paraId="719359DA" w14:textId="4738B3D4" w:rsidR="001313A8" w:rsidRPr="00767154" w:rsidRDefault="00304B03" w:rsidP="00304B03">
      <w:pPr>
        <w:ind w:firstLine="720"/>
        <w:rPr>
          <w:rFonts w:cs="Times New Roman"/>
          <w:b/>
          <w:bCs/>
          <w:sz w:val="24"/>
          <w:szCs w:val="24"/>
        </w:rPr>
      </w:pPr>
      <w:r w:rsidRPr="00767154">
        <w:rPr>
          <w:rFonts w:cs="Times New Roman"/>
          <w:b/>
          <w:bCs/>
          <w:sz w:val="24"/>
          <w:szCs w:val="24"/>
        </w:rPr>
        <w:t>Danh mục thủ tục hành chính</w:t>
      </w:r>
      <w:r w:rsidR="00584643">
        <w:rPr>
          <w:rFonts w:cs="Times New Roman"/>
          <w:b/>
          <w:bCs/>
          <w:sz w:val="24"/>
          <w:szCs w:val="24"/>
        </w:rPr>
        <w:t xml:space="preserve"> bị</w:t>
      </w:r>
      <w:r w:rsidRPr="00767154">
        <w:rPr>
          <w:rFonts w:cs="Times New Roman"/>
          <w:b/>
          <w:bCs/>
          <w:sz w:val="24"/>
          <w:szCs w:val="24"/>
        </w:rPr>
        <w:t xml:space="preserve"> bãi bỏ </w:t>
      </w:r>
    </w:p>
    <w:tbl>
      <w:tblPr>
        <w:tblStyle w:val="LiBang"/>
        <w:tblW w:w="5000" w:type="pct"/>
        <w:tblLook w:val="04A0" w:firstRow="1" w:lastRow="0" w:firstColumn="1" w:lastColumn="0" w:noHBand="0" w:noVBand="1"/>
      </w:tblPr>
      <w:tblGrid>
        <w:gridCol w:w="698"/>
        <w:gridCol w:w="1671"/>
        <w:gridCol w:w="2644"/>
        <w:gridCol w:w="5706"/>
        <w:gridCol w:w="2088"/>
        <w:gridCol w:w="2549"/>
      </w:tblGrid>
      <w:tr w:rsidR="0046699A" w:rsidRPr="00767154" w14:paraId="15A405C5" w14:textId="77777777" w:rsidTr="00973F1E">
        <w:tc>
          <w:tcPr>
            <w:tcW w:w="227" w:type="pct"/>
          </w:tcPr>
          <w:p w14:paraId="336A68A6" w14:textId="224460DA" w:rsidR="0046699A" w:rsidRPr="00767154" w:rsidRDefault="0046699A" w:rsidP="00037671">
            <w:pPr>
              <w:spacing w:before="120" w:line="240" w:lineRule="auto"/>
              <w:jc w:val="center"/>
              <w:rPr>
                <w:rFonts w:cs="Times New Roman"/>
                <w:b/>
                <w:bCs/>
                <w:sz w:val="24"/>
                <w:szCs w:val="24"/>
              </w:rPr>
            </w:pPr>
            <w:r w:rsidRPr="00767154">
              <w:rPr>
                <w:rFonts w:cs="Times New Roman"/>
                <w:b/>
                <w:bCs/>
                <w:sz w:val="24"/>
                <w:szCs w:val="24"/>
              </w:rPr>
              <w:t>STT</w:t>
            </w:r>
          </w:p>
        </w:tc>
        <w:tc>
          <w:tcPr>
            <w:tcW w:w="544" w:type="pct"/>
          </w:tcPr>
          <w:p w14:paraId="143D8332" w14:textId="1C97EEFE" w:rsidR="0046699A" w:rsidRPr="00767154" w:rsidRDefault="0046699A" w:rsidP="00037671">
            <w:pPr>
              <w:spacing w:before="120" w:line="240" w:lineRule="auto"/>
              <w:jc w:val="center"/>
              <w:rPr>
                <w:rFonts w:cs="Times New Roman"/>
                <w:b/>
                <w:bCs/>
                <w:sz w:val="24"/>
                <w:szCs w:val="24"/>
              </w:rPr>
            </w:pPr>
            <w:r w:rsidRPr="00767154">
              <w:rPr>
                <w:rFonts w:cs="Times New Roman"/>
                <w:b/>
                <w:bCs/>
                <w:sz w:val="24"/>
                <w:szCs w:val="24"/>
              </w:rPr>
              <w:t>Mã TTHC</w:t>
            </w:r>
          </w:p>
        </w:tc>
        <w:tc>
          <w:tcPr>
            <w:tcW w:w="861" w:type="pct"/>
          </w:tcPr>
          <w:p w14:paraId="16DED54E" w14:textId="0BB834F5" w:rsidR="0046699A" w:rsidRPr="00767154" w:rsidRDefault="0046699A" w:rsidP="00037671">
            <w:pPr>
              <w:spacing w:before="120" w:line="240" w:lineRule="auto"/>
              <w:jc w:val="center"/>
              <w:rPr>
                <w:rFonts w:cs="Times New Roman"/>
                <w:b/>
                <w:bCs/>
                <w:sz w:val="24"/>
                <w:szCs w:val="24"/>
              </w:rPr>
            </w:pPr>
            <w:r w:rsidRPr="00767154">
              <w:rPr>
                <w:rFonts w:cs="Times New Roman"/>
                <w:b/>
                <w:bCs/>
                <w:sz w:val="24"/>
                <w:szCs w:val="24"/>
              </w:rPr>
              <w:t>Tên TTHC</w:t>
            </w:r>
          </w:p>
        </w:tc>
        <w:tc>
          <w:tcPr>
            <w:tcW w:w="1858" w:type="pct"/>
          </w:tcPr>
          <w:p w14:paraId="7DA9D764" w14:textId="3B4CA21C" w:rsidR="0046699A" w:rsidRPr="00767154" w:rsidRDefault="0046699A" w:rsidP="00037671">
            <w:pPr>
              <w:spacing w:before="120" w:line="240" w:lineRule="auto"/>
              <w:jc w:val="center"/>
              <w:rPr>
                <w:rFonts w:cs="Times New Roman"/>
                <w:b/>
                <w:bCs/>
                <w:sz w:val="24"/>
                <w:szCs w:val="24"/>
              </w:rPr>
            </w:pPr>
            <w:r w:rsidRPr="00767154">
              <w:rPr>
                <w:rFonts w:cs="Times New Roman"/>
                <w:b/>
                <w:sz w:val="24"/>
                <w:szCs w:val="24"/>
              </w:rPr>
              <w:t>Tên VBQPPL quy định việc bãi bỏ thủ tục hành chính</w:t>
            </w:r>
          </w:p>
        </w:tc>
        <w:tc>
          <w:tcPr>
            <w:tcW w:w="680" w:type="pct"/>
          </w:tcPr>
          <w:p w14:paraId="77B91129" w14:textId="5DA96900" w:rsidR="0046699A" w:rsidRPr="00767154" w:rsidRDefault="0046699A" w:rsidP="00037671">
            <w:pPr>
              <w:spacing w:before="120" w:line="240" w:lineRule="auto"/>
              <w:jc w:val="center"/>
              <w:rPr>
                <w:rFonts w:cs="Times New Roman"/>
                <w:b/>
                <w:bCs/>
                <w:sz w:val="24"/>
                <w:szCs w:val="24"/>
              </w:rPr>
            </w:pPr>
            <w:r w:rsidRPr="00767154">
              <w:rPr>
                <w:rFonts w:cs="Times New Roman"/>
                <w:b/>
                <w:bCs/>
                <w:sz w:val="24"/>
                <w:szCs w:val="24"/>
              </w:rPr>
              <w:t>Lĩnh vực</w:t>
            </w:r>
          </w:p>
        </w:tc>
        <w:tc>
          <w:tcPr>
            <w:tcW w:w="830" w:type="pct"/>
          </w:tcPr>
          <w:p w14:paraId="11D43939" w14:textId="472DFA58" w:rsidR="0046699A" w:rsidRPr="00767154" w:rsidRDefault="0046699A" w:rsidP="00037671">
            <w:pPr>
              <w:spacing w:before="120" w:line="240" w:lineRule="auto"/>
              <w:jc w:val="center"/>
              <w:rPr>
                <w:rFonts w:cs="Times New Roman"/>
                <w:b/>
                <w:bCs/>
                <w:sz w:val="24"/>
                <w:szCs w:val="24"/>
              </w:rPr>
            </w:pPr>
            <w:r w:rsidRPr="00767154">
              <w:rPr>
                <w:rFonts w:cs="Times New Roman"/>
                <w:b/>
                <w:bCs/>
                <w:sz w:val="24"/>
                <w:szCs w:val="24"/>
              </w:rPr>
              <w:t>Cơ quan thực hiện</w:t>
            </w:r>
          </w:p>
        </w:tc>
      </w:tr>
      <w:tr w:rsidR="0046699A" w:rsidRPr="00767154" w14:paraId="0E1E2632" w14:textId="77777777" w:rsidTr="00973F1E">
        <w:tc>
          <w:tcPr>
            <w:tcW w:w="227" w:type="pct"/>
          </w:tcPr>
          <w:p w14:paraId="507E03AC" w14:textId="49E9D789" w:rsidR="0046699A" w:rsidRPr="00767154" w:rsidRDefault="0046699A" w:rsidP="00037671">
            <w:pPr>
              <w:spacing w:before="120" w:line="240" w:lineRule="auto"/>
              <w:rPr>
                <w:rFonts w:cs="Times New Roman"/>
                <w:bCs/>
                <w:sz w:val="24"/>
                <w:szCs w:val="24"/>
              </w:rPr>
            </w:pPr>
            <w:r w:rsidRPr="00767154">
              <w:rPr>
                <w:rFonts w:cs="Times New Roman"/>
                <w:bCs/>
                <w:sz w:val="24"/>
                <w:szCs w:val="24"/>
              </w:rPr>
              <w:t xml:space="preserve">1 </w:t>
            </w:r>
          </w:p>
        </w:tc>
        <w:tc>
          <w:tcPr>
            <w:tcW w:w="544" w:type="pct"/>
          </w:tcPr>
          <w:p w14:paraId="0D5FC4AA" w14:textId="406F5477" w:rsidR="0046699A" w:rsidRPr="00767154" w:rsidRDefault="00584643" w:rsidP="00037671">
            <w:pPr>
              <w:spacing w:before="120" w:line="240" w:lineRule="auto"/>
              <w:rPr>
                <w:rFonts w:cs="Times New Roman"/>
                <w:b/>
                <w:bCs/>
                <w:sz w:val="24"/>
                <w:szCs w:val="24"/>
              </w:rPr>
            </w:pPr>
            <w:r w:rsidRPr="00584643">
              <w:rPr>
                <w:rFonts w:cs="Times New Roman"/>
                <w:sz w:val="24"/>
                <w:szCs w:val="24"/>
              </w:rPr>
              <w:t>1.001191</w:t>
            </w:r>
            <w:r w:rsidR="0046699A" w:rsidRPr="00767154">
              <w:rPr>
                <w:rFonts w:cs="Times New Roman"/>
                <w:sz w:val="24"/>
                <w:szCs w:val="24"/>
              </w:rPr>
              <w:t>.H05</w:t>
            </w:r>
          </w:p>
        </w:tc>
        <w:tc>
          <w:tcPr>
            <w:tcW w:w="861" w:type="pct"/>
          </w:tcPr>
          <w:p w14:paraId="2E0865CE" w14:textId="3803150D" w:rsidR="0046699A" w:rsidRPr="00584643" w:rsidRDefault="00584643" w:rsidP="00037671">
            <w:pPr>
              <w:spacing w:before="120" w:line="240" w:lineRule="auto"/>
              <w:rPr>
                <w:rFonts w:cs="Times New Roman"/>
                <w:sz w:val="24"/>
                <w:szCs w:val="24"/>
              </w:rPr>
            </w:pPr>
            <w:r w:rsidRPr="00584643">
              <w:rPr>
                <w:rFonts w:cs="Times New Roman"/>
                <w:sz w:val="24"/>
                <w:szCs w:val="24"/>
              </w:rPr>
              <w:t>Thủ tục cấp lại giấy phép tổ chức triển lãm do các tổ chức, cá nhân tại địa phương đưa ra nước ngoài không vì mục đích thương mại</w:t>
            </w:r>
          </w:p>
        </w:tc>
        <w:tc>
          <w:tcPr>
            <w:tcW w:w="1858" w:type="pct"/>
          </w:tcPr>
          <w:p w14:paraId="13366495" w14:textId="0DA5EC78" w:rsidR="0046699A" w:rsidRPr="00767154" w:rsidRDefault="00584643" w:rsidP="00037671">
            <w:pPr>
              <w:spacing w:before="120" w:line="240" w:lineRule="auto"/>
              <w:rPr>
                <w:rFonts w:cs="Times New Roman"/>
                <w:b/>
                <w:bCs/>
                <w:sz w:val="24"/>
                <w:szCs w:val="24"/>
              </w:rPr>
            </w:pPr>
            <w:r w:rsidRPr="00584643">
              <w:rPr>
                <w:rFonts w:cs="Times New Roman"/>
                <w:iCs/>
                <w:color w:val="000000"/>
                <w:spacing w:val="-6"/>
                <w:sz w:val="24"/>
                <w:szCs w:val="24"/>
              </w:rPr>
              <w:t>Nghị quyết số 18/2026/NQ CP ngày 29/4/2026 của Chính phủ</w:t>
            </w:r>
            <w:r>
              <w:rPr>
                <w:rFonts w:cs="Times New Roman"/>
                <w:iCs/>
                <w:color w:val="000000"/>
                <w:spacing w:val="-6"/>
                <w:sz w:val="24"/>
                <w:szCs w:val="24"/>
              </w:rPr>
              <w:t xml:space="preserve"> </w:t>
            </w:r>
            <w:r w:rsidRPr="00584643">
              <w:rPr>
                <w:rFonts w:cs="Times New Roman"/>
                <w:iCs/>
                <w:color w:val="000000"/>
                <w:spacing w:val="-6"/>
                <w:sz w:val="24"/>
                <w:szCs w:val="24"/>
              </w:rPr>
              <w:t>về cắt giảm, phân cấp, đơn giản hóa thủ tục hành chính, cắt giảm điều kiện đầu tư kinh doanh thuộc phạm vi quản lý của Bộ Văn hóa, Thể thao và Du lịch.</w:t>
            </w:r>
          </w:p>
        </w:tc>
        <w:tc>
          <w:tcPr>
            <w:tcW w:w="680" w:type="pct"/>
          </w:tcPr>
          <w:p w14:paraId="28BD6C51" w14:textId="0C34C3E4" w:rsidR="0046699A" w:rsidRPr="00767154" w:rsidRDefault="00584643" w:rsidP="00037671">
            <w:pPr>
              <w:spacing w:before="120" w:line="240" w:lineRule="auto"/>
              <w:rPr>
                <w:rFonts w:cs="Times New Roman"/>
                <w:bCs/>
                <w:sz w:val="24"/>
                <w:szCs w:val="24"/>
              </w:rPr>
            </w:pPr>
            <w:r>
              <w:rPr>
                <w:rFonts w:cs="Times New Roman"/>
                <w:bCs/>
                <w:sz w:val="24"/>
                <w:szCs w:val="24"/>
              </w:rPr>
              <w:t xml:space="preserve">Mỹ thuật nhiếp ảnh triển lãm </w:t>
            </w:r>
            <w:r w:rsidR="0046699A" w:rsidRPr="00767154">
              <w:rPr>
                <w:rFonts w:cs="Times New Roman"/>
                <w:bCs/>
                <w:sz w:val="24"/>
                <w:szCs w:val="24"/>
              </w:rPr>
              <w:t xml:space="preserve"> </w:t>
            </w:r>
          </w:p>
        </w:tc>
        <w:tc>
          <w:tcPr>
            <w:tcW w:w="830" w:type="pct"/>
          </w:tcPr>
          <w:p w14:paraId="05F11E25" w14:textId="132F24CE" w:rsidR="0046699A" w:rsidRPr="00767154" w:rsidRDefault="0046699A" w:rsidP="00037671">
            <w:pPr>
              <w:spacing w:before="120" w:line="240" w:lineRule="auto"/>
              <w:rPr>
                <w:rFonts w:cs="Times New Roman"/>
                <w:bCs/>
                <w:sz w:val="24"/>
                <w:szCs w:val="24"/>
              </w:rPr>
            </w:pPr>
            <w:r w:rsidRPr="00767154">
              <w:rPr>
                <w:rFonts w:cs="Times New Roman"/>
                <w:bCs/>
                <w:sz w:val="24"/>
                <w:szCs w:val="24"/>
              </w:rPr>
              <w:t>Sở Văn hoá, Thể thao và Du lịch</w:t>
            </w:r>
          </w:p>
        </w:tc>
      </w:tr>
      <w:tr w:rsidR="0046699A" w:rsidRPr="00767154" w14:paraId="64583560" w14:textId="77777777" w:rsidTr="00973F1E">
        <w:tc>
          <w:tcPr>
            <w:tcW w:w="227" w:type="pct"/>
          </w:tcPr>
          <w:p w14:paraId="35ABFAD8" w14:textId="6D43569C" w:rsidR="0046699A" w:rsidRPr="00767154" w:rsidRDefault="0046699A" w:rsidP="00037671">
            <w:pPr>
              <w:spacing w:before="120" w:line="240" w:lineRule="auto"/>
              <w:rPr>
                <w:rFonts w:cs="Times New Roman"/>
                <w:bCs/>
                <w:sz w:val="24"/>
                <w:szCs w:val="24"/>
              </w:rPr>
            </w:pPr>
            <w:r w:rsidRPr="00767154">
              <w:rPr>
                <w:rFonts w:cs="Times New Roman"/>
                <w:bCs/>
                <w:sz w:val="24"/>
                <w:szCs w:val="24"/>
              </w:rPr>
              <w:t>2</w:t>
            </w:r>
          </w:p>
        </w:tc>
        <w:tc>
          <w:tcPr>
            <w:tcW w:w="544" w:type="pct"/>
          </w:tcPr>
          <w:p w14:paraId="21C31087" w14:textId="6017EFE0" w:rsidR="0046699A" w:rsidRPr="00767154" w:rsidRDefault="00584643" w:rsidP="00037671">
            <w:pPr>
              <w:spacing w:before="120" w:line="240" w:lineRule="auto"/>
              <w:rPr>
                <w:rFonts w:cs="Times New Roman"/>
                <w:b/>
                <w:bCs/>
                <w:sz w:val="24"/>
                <w:szCs w:val="24"/>
              </w:rPr>
            </w:pPr>
            <w:r w:rsidRPr="00584643">
              <w:rPr>
                <w:rFonts w:cs="Times New Roman"/>
                <w:sz w:val="24"/>
                <w:szCs w:val="24"/>
              </w:rPr>
              <w:t>1.001182</w:t>
            </w:r>
            <w:r>
              <w:rPr>
                <w:rFonts w:cs="Times New Roman"/>
                <w:sz w:val="24"/>
                <w:szCs w:val="24"/>
              </w:rPr>
              <w:t>.</w:t>
            </w:r>
            <w:r w:rsidRPr="00767154">
              <w:rPr>
                <w:rFonts w:cs="Times New Roman"/>
                <w:sz w:val="24"/>
                <w:szCs w:val="24"/>
              </w:rPr>
              <w:t xml:space="preserve"> </w:t>
            </w:r>
            <w:r w:rsidR="0046699A" w:rsidRPr="00767154">
              <w:rPr>
                <w:rFonts w:cs="Times New Roman"/>
                <w:sz w:val="24"/>
                <w:szCs w:val="24"/>
              </w:rPr>
              <w:t>H05</w:t>
            </w:r>
          </w:p>
        </w:tc>
        <w:tc>
          <w:tcPr>
            <w:tcW w:w="861" w:type="pct"/>
          </w:tcPr>
          <w:p w14:paraId="535DDFA3" w14:textId="43EC506A" w:rsidR="0046699A" w:rsidRPr="00584643" w:rsidRDefault="00584643" w:rsidP="00037671">
            <w:pPr>
              <w:spacing w:before="120" w:line="240" w:lineRule="auto"/>
              <w:ind w:hanging="108"/>
              <w:rPr>
                <w:rFonts w:cs="Times New Roman"/>
                <w:sz w:val="24"/>
                <w:szCs w:val="24"/>
              </w:rPr>
            </w:pPr>
            <w:r w:rsidRPr="00584643">
              <w:rPr>
                <w:rFonts w:cs="Times New Roman"/>
                <w:sz w:val="24"/>
                <w:szCs w:val="24"/>
              </w:rPr>
              <w:t>Thủ tục cấp lại giấy phép tổ chức triển lãm do cá nhân người nước ngoài tổ chức tại địa phương không vì mục đích thương mại</w:t>
            </w:r>
          </w:p>
        </w:tc>
        <w:tc>
          <w:tcPr>
            <w:tcW w:w="1858" w:type="pct"/>
          </w:tcPr>
          <w:p w14:paraId="53594CD3" w14:textId="79A98FB2" w:rsidR="0046699A" w:rsidRPr="00767154" w:rsidRDefault="00584643" w:rsidP="00037671">
            <w:pPr>
              <w:spacing w:before="120" w:line="240" w:lineRule="auto"/>
              <w:rPr>
                <w:rFonts w:cs="Times New Roman"/>
                <w:b/>
                <w:bCs/>
                <w:sz w:val="24"/>
                <w:szCs w:val="24"/>
              </w:rPr>
            </w:pPr>
            <w:r w:rsidRPr="00584643">
              <w:rPr>
                <w:rFonts w:cs="Times New Roman"/>
                <w:iCs/>
                <w:color w:val="000000"/>
                <w:spacing w:val="-6"/>
                <w:sz w:val="24"/>
                <w:szCs w:val="24"/>
              </w:rPr>
              <w:t>Nghị quyết số 18/2026/NQ CP ngày 29/4/2026 của Chính phủ</w:t>
            </w:r>
            <w:r>
              <w:rPr>
                <w:rFonts w:cs="Times New Roman"/>
                <w:iCs/>
                <w:color w:val="000000"/>
                <w:spacing w:val="-6"/>
                <w:sz w:val="24"/>
                <w:szCs w:val="24"/>
              </w:rPr>
              <w:t xml:space="preserve"> </w:t>
            </w:r>
            <w:r w:rsidRPr="00584643">
              <w:rPr>
                <w:rFonts w:cs="Times New Roman"/>
                <w:iCs/>
                <w:color w:val="000000"/>
                <w:spacing w:val="-6"/>
                <w:sz w:val="24"/>
                <w:szCs w:val="24"/>
              </w:rPr>
              <w:t>về cắt giảm, phân cấp, đơn giản hóa thủ tục hành chính, cắt giảm điều kiện đầu tư kinh doanh thuộc phạm vi quản lý của Bộ Văn hóa, Thể thao và Du lịch.</w:t>
            </w:r>
          </w:p>
        </w:tc>
        <w:tc>
          <w:tcPr>
            <w:tcW w:w="680" w:type="pct"/>
          </w:tcPr>
          <w:p w14:paraId="23E527FA" w14:textId="5493FCBE" w:rsidR="0046699A" w:rsidRPr="00767154" w:rsidRDefault="00584643" w:rsidP="00037671">
            <w:pPr>
              <w:spacing w:before="120" w:line="240" w:lineRule="auto"/>
              <w:rPr>
                <w:rFonts w:cs="Times New Roman"/>
                <w:b/>
                <w:bCs/>
                <w:sz w:val="24"/>
                <w:szCs w:val="24"/>
              </w:rPr>
            </w:pPr>
            <w:r>
              <w:rPr>
                <w:rFonts w:cs="Times New Roman"/>
                <w:bCs/>
                <w:sz w:val="24"/>
                <w:szCs w:val="24"/>
              </w:rPr>
              <w:t xml:space="preserve">Mỹ thuật nhiếp ảnh triển lãm </w:t>
            </w:r>
            <w:r w:rsidRPr="00767154">
              <w:rPr>
                <w:rFonts w:cs="Times New Roman"/>
                <w:bCs/>
                <w:sz w:val="24"/>
                <w:szCs w:val="24"/>
              </w:rPr>
              <w:t xml:space="preserve"> </w:t>
            </w:r>
          </w:p>
        </w:tc>
        <w:tc>
          <w:tcPr>
            <w:tcW w:w="830" w:type="pct"/>
          </w:tcPr>
          <w:p w14:paraId="293B55D3" w14:textId="2469935D" w:rsidR="0046699A" w:rsidRPr="00767154" w:rsidRDefault="0046699A" w:rsidP="00037671">
            <w:pPr>
              <w:spacing w:before="120" w:line="240" w:lineRule="auto"/>
              <w:rPr>
                <w:rFonts w:cs="Times New Roman"/>
                <w:b/>
                <w:bCs/>
                <w:sz w:val="24"/>
                <w:szCs w:val="24"/>
              </w:rPr>
            </w:pPr>
            <w:r w:rsidRPr="00767154">
              <w:rPr>
                <w:rFonts w:cs="Times New Roman"/>
                <w:bCs/>
                <w:sz w:val="24"/>
                <w:szCs w:val="24"/>
              </w:rPr>
              <w:t>Sở Văn hoá, Thể thao và Du lịch</w:t>
            </w:r>
          </w:p>
        </w:tc>
      </w:tr>
    </w:tbl>
    <w:p w14:paraId="5E93CD25" w14:textId="77777777" w:rsidR="0089395D" w:rsidRPr="00767154" w:rsidRDefault="0089395D" w:rsidP="00304B03">
      <w:pPr>
        <w:ind w:firstLine="720"/>
        <w:rPr>
          <w:rFonts w:cs="Times New Roman"/>
          <w:b/>
          <w:bCs/>
          <w:sz w:val="24"/>
          <w:szCs w:val="24"/>
        </w:rPr>
      </w:pPr>
    </w:p>
    <w:p w14:paraId="025D5952" w14:textId="77777777" w:rsidR="00304B03" w:rsidRPr="00767154" w:rsidRDefault="00304B03" w:rsidP="00304B03">
      <w:pPr>
        <w:ind w:firstLine="720"/>
        <w:rPr>
          <w:rFonts w:cs="Times New Roman"/>
          <w:b/>
          <w:bCs/>
          <w:sz w:val="24"/>
          <w:szCs w:val="24"/>
        </w:rPr>
      </w:pPr>
    </w:p>
    <w:sectPr w:rsidR="00304B03" w:rsidRPr="00767154" w:rsidSect="00E73AF0">
      <w:pgSz w:w="16840" w:h="11907" w:orient="landscape" w:code="9"/>
      <w:pgMar w:top="1134" w:right="680" w:bottom="1134" w:left="79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D4B"/>
    <w:multiLevelType w:val="hybridMultilevel"/>
    <w:tmpl w:val="9794945A"/>
    <w:lvl w:ilvl="0" w:tplc="E0D4C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C359B"/>
    <w:multiLevelType w:val="hybridMultilevel"/>
    <w:tmpl w:val="0F5A7142"/>
    <w:lvl w:ilvl="0" w:tplc="CA2A6646">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378F4"/>
    <w:multiLevelType w:val="hybridMultilevel"/>
    <w:tmpl w:val="5E86D24E"/>
    <w:lvl w:ilvl="0" w:tplc="206C3310">
      <w:numFmt w:val="bullet"/>
      <w:lvlText w:val="-"/>
      <w:lvlJc w:val="left"/>
      <w:pPr>
        <w:ind w:left="720" w:hanging="360"/>
      </w:pPr>
      <w:rPr>
        <w:rFonts w:ascii="Times New Roman" w:eastAsiaTheme="minorHAns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F61D4"/>
    <w:multiLevelType w:val="hybridMultilevel"/>
    <w:tmpl w:val="AAA052EA"/>
    <w:lvl w:ilvl="0" w:tplc="2C0E7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90360"/>
    <w:multiLevelType w:val="hybridMultilevel"/>
    <w:tmpl w:val="62748052"/>
    <w:lvl w:ilvl="0" w:tplc="BE5EA0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356129">
    <w:abstractNumId w:val="4"/>
  </w:num>
  <w:num w:numId="2" w16cid:durableId="2056926860">
    <w:abstractNumId w:val="2"/>
  </w:num>
  <w:num w:numId="3" w16cid:durableId="741760486">
    <w:abstractNumId w:val="0"/>
  </w:num>
  <w:num w:numId="4" w16cid:durableId="1337611509">
    <w:abstractNumId w:val="1"/>
  </w:num>
  <w:num w:numId="5" w16cid:durableId="535044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F0"/>
    <w:rsid w:val="00037671"/>
    <w:rsid w:val="000579A1"/>
    <w:rsid w:val="00125604"/>
    <w:rsid w:val="001313A8"/>
    <w:rsid w:val="00135DFF"/>
    <w:rsid w:val="001D66A5"/>
    <w:rsid w:val="00267DDE"/>
    <w:rsid w:val="00291CC9"/>
    <w:rsid w:val="002E6E66"/>
    <w:rsid w:val="00304B03"/>
    <w:rsid w:val="00317907"/>
    <w:rsid w:val="00324926"/>
    <w:rsid w:val="00377608"/>
    <w:rsid w:val="003F011E"/>
    <w:rsid w:val="00453D19"/>
    <w:rsid w:val="0046699A"/>
    <w:rsid w:val="004C04FD"/>
    <w:rsid w:val="00584643"/>
    <w:rsid w:val="005A7A07"/>
    <w:rsid w:val="005C5FF6"/>
    <w:rsid w:val="005F4A17"/>
    <w:rsid w:val="006D1AD7"/>
    <w:rsid w:val="007277C0"/>
    <w:rsid w:val="00767154"/>
    <w:rsid w:val="007C2B47"/>
    <w:rsid w:val="007E39CA"/>
    <w:rsid w:val="00882CB8"/>
    <w:rsid w:val="0089076D"/>
    <w:rsid w:val="00892F4A"/>
    <w:rsid w:val="0089329C"/>
    <w:rsid w:val="0089395D"/>
    <w:rsid w:val="008B3101"/>
    <w:rsid w:val="008E668C"/>
    <w:rsid w:val="008F4590"/>
    <w:rsid w:val="0092210D"/>
    <w:rsid w:val="0092705F"/>
    <w:rsid w:val="00953771"/>
    <w:rsid w:val="00973F1E"/>
    <w:rsid w:val="00991459"/>
    <w:rsid w:val="009F35E5"/>
    <w:rsid w:val="00A01ECC"/>
    <w:rsid w:val="00A064E4"/>
    <w:rsid w:val="00A1052D"/>
    <w:rsid w:val="00A15AB9"/>
    <w:rsid w:val="00A561DD"/>
    <w:rsid w:val="00A66B41"/>
    <w:rsid w:val="00AA317D"/>
    <w:rsid w:val="00AC476A"/>
    <w:rsid w:val="00B50447"/>
    <w:rsid w:val="00B665CA"/>
    <w:rsid w:val="00C13263"/>
    <w:rsid w:val="00C2267C"/>
    <w:rsid w:val="00C555EE"/>
    <w:rsid w:val="00C61646"/>
    <w:rsid w:val="00CB2D1A"/>
    <w:rsid w:val="00CD6D95"/>
    <w:rsid w:val="00D4514F"/>
    <w:rsid w:val="00D813F5"/>
    <w:rsid w:val="00DA11A7"/>
    <w:rsid w:val="00DA4BF0"/>
    <w:rsid w:val="00DC27D5"/>
    <w:rsid w:val="00DF6885"/>
    <w:rsid w:val="00E040F4"/>
    <w:rsid w:val="00E73AF0"/>
    <w:rsid w:val="00E84B26"/>
    <w:rsid w:val="00EB0459"/>
    <w:rsid w:val="00EF6584"/>
    <w:rsid w:val="00F42190"/>
    <w:rsid w:val="00F74BD9"/>
    <w:rsid w:val="00FD40DB"/>
    <w:rsid w:val="00FD57C4"/>
    <w:rsid w:val="00FD7D79"/>
    <w:rsid w:val="00FE1A48"/>
    <w:rsid w:val="00FE2EE9"/>
    <w:rsid w:val="00FF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4081"/>
  <w15:docId w15:val="{45319293-4207-4600-9D7E-0B490B8E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73AF0"/>
    <w:pPr>
      <w:spacing w:after="120" w:line="324" w:lineRule="auto"/>
      <w:jc w:val="both"/>
    </w:pPr>
  </w:style>
  <w:style w:type="paragraph" w:styleId="u1">
    <w:name w:val="heading 1"/>
    <w:basedOn w:val="Binhthng"/>
    <w:next w:val="Binhthng"/>
    <w:link w:val="u1Char"/>
    <w:uiPriority w:val="9"/>
    <w:qFormat/>
    <w:rsid w:val="00E73AF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E73AF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E73AF0"/>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u4">
    <w:name w:val="heading 4"/>
    <w:basedOn w:val="Binhthng"/>
    <w:next w:val="Binhthng"/>
    <w:link w:val="u4Char"/>
    <w:uiPriority w:val="9"/>
    <w:semiHidden/>
    <w:unhideWhenUsed/>
    <w:qFormat/>
    <w:rsid w:val="00E73AF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u5">
    <w:name w:val="heading 5"/>
    <w:basedOn w:val="Binhthng"/>
    <w:next w:val="Binhthng"/>
    <w:link w:val="u5Char"/>
    <w:uiPriority w:val="9"/>
    <w:semiHidden/>
    <w:unhideWhenUsed/>
    <w:qFormat/>
    <w:rsid w:val="00E73AF0"/>
    <w:pPr>
      <w:keepNext/>
      <w:keepLines/>
      <w:spacing w:before="80" w:after="40"/>
      <w:outlineLvl w:val="4"/>
    </w:pPr>
    <w:rPr>
      <w:rFonts w:asciiTheme="minorHAnsi" w:eastAsiaTheme="majorEastAsia" w:hAnsiTheme="minorHAnsi" w:cstheme="majorBidi"/>
      <w:color w:val="365F91" w:themeColor="accent1" w:themeShade="BF"/>
    </w:rPr>
  </w:style>
  <w:style w:type="paragraph" w:styleId="u6">
    <w:name w:val="heading 6"/>
    <w:basedOn w:val="Binhthng"/>
    <w:next w:val="Binhthng"/>
    <w:link w:val="u6Char"/>
    <w:uiPriority w:val="9"/>
    <w:semiHidden/>
    <w:unhideWhenUsed/>
    <w:qFormat/>
    <w:rsid w:val="00E73AF0"/>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E73AF0"/>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E73AF0"/>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E73AF0"/>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73AF0"/>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E73AF0"/>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E73AF0"/>
    <w:rPr>
      <w:rFonts w:asciiTheme="minorHAnsi" w:eastAsiaTheme="majorEastAsia" w:hAnsiTheme="minorHAnsi" w:cstheme="majorBidi"/>
      <w:color w:val="365F91" w:themeColor="accent1" w:themeShade="BF"/>
      <w:szCs w:val="28"/>
    </w:rPr>
  </w:style>
  <w:style w:type="character" w:customStyle="1" w:styleId="u4Char">
    <w:name w:val="Đầu đề 4 Char"/>
    <w:basedOn w:val="Phngmcinhcuaoanvn"/>
    <w:link w:val="u4"/>
    <w:uiPriority w:val="9"/>
    <w:semiHidden/>
    <w:rsid w:val="00E73AF0"/>
    <w:rPr>
      <w:rFonts w:asciiTheme="minorHAnsi" w:eastAsiaTheme="majorEastAsia" w:hAnsiTheme="minorHAnsi" w:cstheme="majorBidi"/>
      <w:i/>
      <w:iCs/>
      <w:color w:val="365F91" w:themeColor="accent1" w:themeShade="BF"/>
    </w:rPr>
  </w:style>
  <w:style w:type="character" w:customStyle="1" w:styleId="u5Char">
    <w:name w:val="Đầu đề 5 Char"/>
    <w:basedOn w:val="Phngmcinhcuaoanvn"/>
    <w:link w:val="u5"/>
    <w:uiPriority w:val="9"/>
    <w:semiHidden/>
    <w:rsid w:val="00E73AF0"/>
    <w:rPr>
      <w:rFonts w:asciiTheme="minorHAnsi" w:eastAsiaTheme="majorEastAsia" w:hAnsiTheme="minorHAnsi" w:cstheme="majorBidi"/>
      <w:color w:val="365F91" w:themeColor="accent1" w:themeShade="BF"/>
    </w:rPr>
  </w:style>
  <w:style w:type="character" w:customStyle="1" w:styleId="u6Char">
    <w:name w:val="Đầu đề 6 Char"/>
    <w:basedOn w:val="Phngmcinhcuaoanvn"/>
    <w:link w:val="u6"/>
    <w:uiPriority w:val="9"/>
    <w:semiHidden/>
    <w:rsid w:val="00E73AF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E73AF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E73AF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E73AF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E73AF0"/>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73AF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73A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E73AF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E73AF0"/>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E73AF0"/>
    <w:rPr>
      <w:i/>
      <w:iCs/>
      <w:color w:val="404040" w:themeColor="text1" w:themeTint="BF"/>
    </w:rPr>
  </w:style>
  <w:style w:type="paragraph" w:styleId="oancuaDanhsach">
    <w:name w:val="List Paragraph"/>
    <w:basedOn w:val="Binhthng"/>
    <w:uiPriority w:val="34"/>
    <w:qFormat/>
    <w:rsid w:val="00E73AF0"/>
    <w:pPr>
      <w:ind w:left="720"/>
      <w:contextualSpacing/>
    </w:pPr>
  </w:style>
  <w:style w:type="character" w:styleId="NhnmnhThm">
    <w:name w:val="Intense Emphasis"/>
    <w:basedOn w:val="Phngmcinhcuaoanvn"/>
    <w:uiPriority w:val="21"/>
    <w:qFormat/>
    <w:rsid w:val="00E73AF0"/>
    <w:rPr>
      <w:i/>
      <w:iCs/>
      <w:color w:val="365F91" w:themeColor="accent1" w:themeShade="BF"/>
    </w:rPr>
  </w:style>
  <w:style w:type="paragraph" w:styleId="Nhaykepm">
    <w:name w:val="Intense Quote"/>
    <w:basedOn w:val="Binhthng"/>
    <w:next w:val="Binhthng"/>
    <w:link w:val="NhaykepmChar"/>
    <w:uiPriority w:val="30"/>
    <w:qFormat/>
    <w:rsid w:val="00E73A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E73AF0"/>
    <w:rPr>
      <w:i/>
      <w:iCs/>
      <w:color w:val="365F91" w:themeColor="accent1" w:themeShade="BF"/>
    </w:rPr>
  </w:style>
  <w:style w:type="character" w:styleId="ThamchiuNhnmnh">
    <w:name w:val="Intense Reference"/>
    <w:basedOn w:val="Phngmcinhcuaoanvn"/>
    <w:uiPriority w:val="32"/>
    <w:qFormat/>
    <w:rsid w:val="00E73AF0"/>
    <w:rPr>
      <w:b/>
      <w:bCs/>
      <w:smallCaps/>
      <w:color w:val="365F91" w:themeColor="accent1" w:themeShade="BF"/>
      <w:spacing w:val="5"/>
    </w:rPr>
  </w:style>
  <w:style w:type="character" w:customStyle="1" w:styleId="fontstyle01">
    <w:name w:val="fontstyle01"/>
    <w:basedOn w:val="Phngmcinhcuaoanvn"/>
    <w:rsid w:val="00E73AF0"/>
    <w:rPr>
      <w:rFonts w:ascii="Times New Roman" w:hAnsi="Times New Roman" w:cs="Times New Roman" w:hint="default"/>
      <w:b w:val="0"/>
      <w:bCs w:val="0"/>
      <w:i/>
      <w:iCs/>
      <w:color w:val="000000"/>
      <w:sz w:val="28"/>
      <w:szCs w:val="28"/>
    </w:rPr>
  </w:style>
  <w:style w:type="table" w:styleId="LiBang">
    <w:name w:val="Table Grid"/>
    <w:basedOn w:val="BangThngthng"/>
    <w:uiPriority w:val="59"/>
    <w:rsid w:val="0046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201</Words>
  <Characters>1147</Characters>
  <Application>Microsoft Office Word</Application>
  <DocSecurity>0</DocSecurity>
  <Lines>9</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Nguy?n M?nh H�</dc:creator>
  <cp:keywords/>
  <dc:description/>
  <cp:lastModifiedBy>Nguy?n M?nh H�</cp:lastModifiedBy>
  <cp:revision>3</cp:revision>
  <dcterms:created xsi:type="dcterms:W3CDTF">2026-05-08T06:58:00Z</dcterms:created>
  <dcterms:modified xsi:type="dcterms:W3CDTF">2026-05-08T07:04:00Z</dcterms:modified>
</cp:coreProperties>
</file>